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_111_bw" style="position:absolute;left:0;text-align:left;margin-left:0;margin-top:-20.5pt;width:72.8pt;height:108pt;z-index:251658240;visibility:visible;mso-position-horizontal:center">
            <v:imagedata r:id="rId5" o:title=""/>
            <w10:wrap type="square"/>
          </v:shape>
        </w:pict>
      </w: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center"/>
        <w:rPr>
          <w:rFonts w:ascii="Arial" w:hAnsi="Arial"/>
          <w:caps/>
          <w:spacing w:val="40"/>
          <w:sz w:val="32"/>
          <w:szCs w:val="32"/>
          <w:u w:val="single"/>
        </w:rPr>
      </w:pPr>
      <w:r w:rsidRPr="00B25CFD">
        <w:rPr>
          <w:rFonts w:ascii="Arial" w:hAnsi="Arial"/>
          <w:caps/>
          <w:spacing w:val="40"/>
          <w:sz w:val="32"/>
          <w:szCs w:val="32"/>
          <w:u w:val="single"/>
        </w:rPr>
        <w:t>Община бургас</w:t>
      </w:r>
    </w:p>
    <w:p w:rsidR="00A25B95" w:rsidRPr="00B25CFD" w:rsidRDefault="00A25B95" w:rsidP="00B25CFD">
      <w:pPr>
        <w:spacing w:after="0" w:line="240" w:lineRule="auto"/>
        <w:jc w:val="both"/>
        <w:rPr>
          <w:rFonts w:ascii="Arial" w:hAnsi="Arial"/>
          <w:szCs w:val="20"/>
        </w:rPr>
      </w:pPr>
    </w:p>
    <w:p w:rsidR="00A25B95" w:rsidRPr="00B25CFD" w:rsidRDefault="00A25B95" w:rsidP="00B25CFD">
      <w:pPr>
        <w:spacing w:after="0" w:line="240" w:lineRule="auto"/>
        <w:jc w:val="center"/>
        <w:rPr>
          <w:rFonts w:ascii="Arial" w:hAnsi="Arial"/>
          <w:caps/>
          <w:spacing w:val="80"/>
          <w:sz w:val="56"/>
          <w:szCs w:val="56"/>
        </w:rPr>
      </w:pPr>
      <w:r w:rsidRPr="00B25CFD">
        <w:rPr>
          <w:rFonts w:ascii="Arial" w:hAnsi="Arial"/>
          <w:caps/>
          <w:spacing w:val="80"/>
          <w:sz w:val="56"/>
          <w:szCs w:val="56"/>
        </w:rPr>
        <w:t>заповед</w:t>
      </w:r>
    </w:p>
    <w:p w:rsidR="00A25B95" w:rsidRPr="00B25CFD" w:rsidRDefault="00A25B95" w:rsidP="00B25CFD">
      <w:pPr>
        <w:spacing w:before="120" w:after="0" w:line="240" w:lineRule="auto"/>
        <w:ind w:left="2880" w:firstLine="720"/>
        <w:rPr>
          <w:rFonts w:ascii="Arial" w:hAnsi="Arial"/>
          <w:sz w:val="32"/>
          <w:szCs w:val="32"/>
        </w:rPr>
      </w:pPr>
      <w:r w:rsidRPr="00B25CFD">
        <w:rPr>
          <w:rFonts w:ascii="Arial" w:hAnsi="Arial"/>
          <w:caps/>
          <w:spacing w:val="80"/>
          <w:sz w:val="32"/>
          <w:szCs w:val="32"/>
        </w:rPr>
        <w:t>№</w:t>
      </w: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5B95" w:rsidRPr="0045577F" w:rsidRDefault="00A25B95" w:rsidP="0045577F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25CFD">
        <w:rPr>
          <w:rFonts w:ascii="Times New Roman" w:hAnsi="Times New Roman"/>
          <w:sz w:val="24"/>
          <w:szCs w:val="24"/>
          <w:lang w:eastAsia="bg-BG"/>
        </w:rPr>
        <w:t>На основание чл.14, ал.4 и глава осма „а” за възлагане на обществени поръчки чрез публична покана съгласно Закона за обществените поръчки (ЗОП) и във връзка с необходимостта от осигуряване на храна на</w:t>
      </w:r>
      <w:r>
        <w:rPr>
          <w:b/>
          <w:i/>
        </w:rPr>
        <w:t xml:space="preserve">    </w:t>
      </w:r>
      <w:r>
        <w:rPr>
          <w:b/>
          <w:i/>
          <w:lang w:val="en-US"/>
        </w:rPr>
        <w:t xml:space="preserve"> </w:t>
      </w:r>
      <w:r w:rsidRPr="0045577F">
        <w:rPr>
          <w:rFonts w:ascii="Times New Roman" w:hAnsi="Times New Roman"/>
          <w:b/>
          <w:i/>
          <w:sz w:val="24"/>
          <w:szCs w:val="24"/>
          <w:lang w:val="en-US"/>
        </w:rPr>
        <w:t>Осигуряване на храна на склупторите в Пясъчния фестивал – 2014 г. в гр. Бургас, в периода между 12.06.2014г.- 01.07.2014г., включително</w:t>
      </w:r>
    </w:p>
    <w:p w:rsidR="00A25B95" w:rsidRPr="00974095" w:rsidRDefault="00A25B95" w:rsidP="00974095">
      <w:pPr>
        <w:ind w:left="360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en-US" w:eastAsia="zh-CN"/>
        </w:rPr>
      </w:pP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  <w:r w:rsidRPr="00974095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5B95" w:rsidRPr="00B25CFD" w:rsidRDefault="00A25B95" w:rsidP="00B25C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>О П Р Е Д Е Л Я М:</w:t>
      </w: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5B95" w:rsidRPr="00974095" w:rsidRDefault="00A25B95" w:rsidP="00974095">
      <w:pPr>
        <w:ind w:left="360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en-US" w:eastAsia="zh-CN"/>
        </w:rPr>
      </w:pPr>
      <w:r w:rsidRPr="00B25CFD">
        <w:rPr>
          <w:rFonts w:ascii="Times New Roman" w:hAnsi="Times New Roman"/>
          <w:sz w:val="24"/>
          <w:szCs w:val="24"/>
        </w:rPr>
        <w:t xml:space="preserve">І. Предмет на обществена поръчка чрез публична покана по реда на глава осма „а” от ЗОП: </w:t>
      </w:r>
      <w:r w:rsidRPr="00974095">
        <w:rPr>
          <w:rFonts w:ascii="Times New Roman" w:hAnsi="Times New Roman"/>
          <w:b/>
          <w:i/>
          <w:sz w:val="24"/>
          <w:szCs w:val="24"/>
          <w:lang w:eastAsia="zh-CN"/>
        </w:rPr>
        <w:t xml:space="preserve">Осигуряване на храна на </w:t>
      </w: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>склупторите</w:t>
      </w:r>
      <w:r w:rsidRPr="00974095">
        <w:rPr>
          <w:rFonts w:ascii="Times New Roman" w:hAnsi="Times New Roman"/>
          <w:b/>
          <w:i/>
          <w:sz w:val="24"/>
          <w:szCs w:val="24"/>
          <w:lang w:eastAsia="zh-CN"/>
        </w:rPr>
        <w:t xml:space="preserve"> в Пясъчния фестивал – 201</w:t>
      </w: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>4</w:t>
      </w:r>
      <w:r w:rsidRPr="00974095">
        <w:rPr>
          <w:rFonts w:ascii="Times New Roman" w:hAnsi="Times New Roman"/>
          <w:b/>
          <w:i/>
          <w:sz w:val="24"/>
          <w:szCs w:val="24"/>
          <w:lang w:eastAsia="zh-CN"/>
        </w:rPr>
        <w:t xml:space="preserve"> г. в гр. Бургас, в периода между 12.06.2014г.- 0</w:t>
      </w: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>2</w:t>
      </w:r>
      <w:r w:rsidRPr="00974095">
        <w:rPr>
          <w:rFonts w:ascii="Times New Roman" w:hAnsi="Times New Roman"/>
          <w:b/>
          <w:i/>
          <w:sz w:val="24"/>
          <w:szCs w:val="24"/>
          <w:lang w:eastAsia="zh-CN"/>
        </w:rPr>
        <w:t xml:space="preserve">.07.2014г. </w:t>
      </w: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</w:t>
      </w:r>
    </w:p>
    <w:p w:rsidR="00A25B95" w:rsidRPr="00974095" w:rsidRDefault="00A25B95" w:rsidP="0097409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974095">
        <w:rPr>
          <w:rFonts w:ascii="Times New Roman" w:hAnsi="Times New Roman"/>
          <w:b/>
          <w:i/>
          <w:sz w:val="24"/>
          <w:szCs w:val="24"/>
          <w:shd w:val="clear" w:color="auto" w:fill="FFFF00"/>
          <w:lang w:eastAsia="zh-CN"/>
        </w:rPr>
        <w:t xml:space="preserve">    </w:t>
      </w:r>
      <w:r w:rsidRPr="00974095">
        <w:rPr>
          <w:rFonts w:ascii="Times New Roman" w:hAnsi="Times New Roman"/>
          <w:b/>
          <w:i/>
          <w:sz w:val="24"/>
          <w:szCs w:val="24"/>
          <w:lang w:val="en-US" w:eastAsia="zh-CN"/>
        </w:rPr>
        <w:t xml:space="preserve">    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>ІІ. Финансиране и прогнозна стойност:</w:t>
      </w:r>
    </w:p>
    <w:p w:rsidR="00A25B95" w:rsidRPr="00974095" w:rsidRDefault="00A25B95" w:rsidP="00974095">
      <w:pPr>
        <w:pStyle w:val="a"/>
        <w:ind w:left="0"/>
        <w:jc w:val="both"/>
      </w:pPr>
      <w:r w:rsidRPr="00B25CFD">
        <w:rPr>
          <w:lang w:eastAsia="bg-BG"/>
        </w:rPr>
        <w:t xml:space="preserve">Общата прогнозна стойност за изпълнение на обществената поръчка, определена в бюджета на общинско предприятие „Летен театър, фестивали и концерти“ при Община Бургас е </w:t>
      </w:r>
      <w:r w:rsidRPr="00974095">
        <w:rPr>
          <w:b/>
          <w:lang w:val="en-US"/>
        </w:rPr>
        <w:t xml:space="preserve">6336 </w:t>
      </w:r>
      <w:r w:rsidRPr="00974095">
        <w:rPr>
          <w:b/>
        </w:rPr>
        <w:t>лв. с ДДС.</w:t>
      </w:r>
      <w:r>
        <w:rPr>
          <w:b/>
          <w:lang w:val="en-US"/>
        </w:rPr>
        <w:t xml:space="preserve"> </w:t>
      </w:r>
      <w:r>
        <w:rPr>
          <w:b/>
        </w:rPr>
        <w:t>(шестстотин триесет и шест лева)</w:t>
      </w:r>
      <w:r w:rsidRPr="00974095">
        <w:t xml:space="preserve"> </w:t>
      </w:r>
      <w:r>
        <w:t>.</w:t>
      </w:r>
    </w:p>
    <w:p w:rsidR="00A25B95" w:rsidRPr="00974095" w:rsidRDefault="00A25B95" w:rsidP="00974095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7409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 xml:space="preserve">ІІІ. Правно основание и вид на процедурата: Изпълнителят по тази обществена поръчка следва да бъде избран при условията и реда на глава осма «а» от ЗОП «Възлагане на обществена поръчка чрез публична покана», тъй като обществената поръчка е с обект </w:t>
      </w:r>
      <w:r>
        <w:rPr>
          <w:rFonts w:ascii="Times New Roman" w:hAnsi="Times New Roman"/>
          <w:sz w:val="24"/>
          <w:szCs w:val="24"/>
          <w:lang w:eastAsia="bg-BG"/>
        </w:rPr>
        <w:t xml:space="preserve">услуги </w:t>
      </w:r>
      <w:r w:rsidRPr="00B25CFD">
        <w:rPr>
          <w:rFonts w:ascii="Times New Roman" w:hAnsi="Times New Roman"/>
          <w:sz w:val="24"/>
          <w:szCs w:val="24"/>
          <w:lang w:eastAsia="bg-BG"/>
        </w:rPr>
        <w:t xml:space="preserve"> по смисъла на чл.3 ал.1, т.1 от ЗОП и общата стойност без вкл. ДДС попада в хипотезата на чл.14, ал.4, т.2  от ЗОП - от 20 000 до 66 000 лв. без вкл. ДДС.</w:t>
      </w: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>ІV. На основание чл.101 б и 101г от ЗОП определям следните лица, на които се възлага да  получат, разгледат и оценят офертите:</w:t>
      </w:r>
    </w:p>
    <w:p w:rsidR="00A25B95" w:rsidRPr="00B25CFD" w:rsidRDefault="00A25B95" w:rsidP="00B25C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A25B95" w:rsidRPr="00255A21" w:rsidRDefault="00A25B95" w:rsidP="00255A21">
      <w:pPr>
        <w:spacing w:after="0" w:line="240" w:lineRule="auto"/>
        <w:ind w:left="360"/>
        <w:jc w:val="both"/>
        <w:rPr>
          <w:sz w:val="24"/>
          <w:szCs w:val="24"/>
          <w:lang w:val="en-US"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 xml:space="preserve">Резервен член: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>Ред на провеждане на заседанието на комисията: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 xml:space="preserve">Начало на работа. Комисията да започне работа на </w:t>
      </w:r>
      <w:r>
        <w:rPr>
          <w:rFonts w:ascii="Times New Roman" w:hAnsi="Times New Roman"/>
          <w:sz w:val="24"/>
          <w:szCs w:val="24"/>
          <w:lang w:eastAsia="bg-BG"/>
        </w:rPr>
        <w:t>09</w:t>
      </w:r>
      <w:r w:rsidRPr="00B25CFD">
        <w:rPr>
          <w:rFonts w:ascii="Times New Roman" w:hAnsi="Times New Roman"/>
          <w:sz w:val="24"/>
          <w:szCs w:val="24"/>
          <w:lang w:eastAsia="bg-BG"/>
        </w:rPr>
        <w:t>.0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B25CFD">
        <w:rPr>
          <w:rFonts w:ascii="Times New Roman" w:hAnsi="Times New Roman"/>
          <w:sz w:val="24"/>
          <w:szCs w:val="24"/>
          <w:lang w:eastAsia="bg-BG"/>
        </w:rPr>
        <w:t xml:space="preserve">.2014г. в сградата на НХК от </w:t>
      </w:r>
      <w:r>
        <w:rPr>
          <w:rFonts w:ascii="Times New Roman" w:hAnsi="Times New Roman"/>
          <w:sz w:val="24"/>
          <w:szCs w:val="24"/>
          <w:lang w:eastAsia="bg-BG"/>
        </w:rPr>
        <w:t>10:00</w:t>
      </w:r>
      <w:bookmarkStart w:id="0" w:name="_GoBack"/>
      <w:bookmarkEnd w:id="0"/>
      <w:r w:rsidRPr="00B25CFD">
        <w:rPr>
          <w:rFonts w:ascii="Times New Roman" w:hAnsi="Times New Roman"/>
          <w:sz w:val="24"/>
          <w:szCs w:val="24"/>
          <w:lang w:eastAsia="bg-BG"/>
        </w:rPr>
        <w:t xml:space="preserve"> часа.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25CFD">
        <w:rPr>
          <w:rFonts w:ascii="Times New Roman" w:hAnsi="Times New Roman"/>
          <w:sz w:val="24"/>
          <w:szCs w:val="24"/>
          <w:lang w:eastAsia="bg-BG"/>
        </w:rPr>
        <w:t>Отваряне от комисията на офертите по реда на тяхното постъпване.</w:t>
      </w:r>
    </w:p>
    <w:p w:rsidR="00A25B95" w:rsidRPr="00B25CFD" w:rsidRDefault="00A25B95" w:rsidP="00B25C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B25CFD">
        <w:rPr>
          <w:rFonts w:ascii="Times New Roman" w:hAnsi="Times New Roman"/>
          <w:b/>
          <w:i/>
          <w:sz w:val="24"/>
          <w:szCs w:val="24"/>
          <w:lang w:eastAsia="bg-BG"/>
        </w:rPr>
        <w:t>ВЪЗЛОЖИТЕЛ:</w:t>
      </w: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5CFD">
        <w:rPr>
          <w:rFonts w:ascii="Times New Roman" w:hAnsi="Times New Roman"/>
          <w:sz w:val="24"/>
          <w:szCs w:val="24"/>
          <w:lang w:val="ru-RU" w:eastAsia="bg-BG"/>
        </w:rPr>
        <w:t>Димитър Маджаров</w:t>
      </w:r>
    </w:p>
    <w:p w:rsidR="00A25B95" w:rsidRPr="00B25CFD" w:rsidRDefault="00A25B95" w:rsidP="00B25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B25CFD">
        <w:rPr>
          <w:rFonts w:ascii="Times New Roman" w:hAnsi="Times New Roman"/>
          <w:sz w:val="24"/>
          <w:szCs w:val="24"/>
          <w:lang w:val="ru-RU" w:eastAsia="bg-BG"/>
        </w:rPr>
        <w:t xml:space="preserve">Директор ОП </w:t>
      </w:r>
      <w:r w:rsidRPr="00B25CFD">
        <w:rPr>
          <w:rFonts w:ascii="Times New Roman" w:hAnsi="Times New Roman"/>
          <w:sz w:val="24"/>
          <w:szCs w:val="24"/>
          <w:lang w:val="ru-RU"/>
        </w:rPr>
        <w:t>„Летен театър, фестивали и концерти”</w:t>
      </w:r>
    </w:p>
    <w:p w:rsidR="00A25B95" w:rsidRPr="00B25CFD" w:rsidRDefault="00A25B95" w:rsidP="00B25CFD">
      <w:pPr>
        <w:spacing w:after="0" w:line="240" w:lineRule="auto"/>
        <w:jc w:val="both"/>
        <w:rPr>
          <w:sz w:val="24"/>
          <w:szCs w:val="24"/>
          <w:lang w:eastAsia="bg-BG"/>
        </w:rPr>
      </w:pPr>
    </w:p>
    <w:p w:rsidR="00A25B95" w:rsidRPr="002E225D" w:rsidRDefault="00A25B95" w:rsidP="002E225D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A25B95" w:rsidRPr="002E225D" w:rsidSect="0027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C5"/>
    <w:multiLevelType w:val="hybridMultilevel"/>
    <w:tmpl w:val="40488EB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D8E7C82"/>
    <w:multiLevelType w:val="hybridMultilevel"/>
    <w:tmpl w:val="9CB66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CFD"/>
    <w:rsid w:val="000C1391"/>
    <w:rsid w:val="0015069B"/>
    <w:rsid w:val="001C01E1"/>
    <w:rsid w:val="00255A21"/>
    <w:rsid w:val="00271FB5"/>
    <w:rsid w:val="002E225D"/>
    <w:rsid w:val="003A09CC"/>
    <w:rsid w:val="00403EEA"/>
    <w:rsid w:val="0045577F"/>
    <w:rsid w:val="007301C4"/>
    <w:rsid w:val="00792A05"/>
    <w:rsid w:val="00974095"/>
    <w:rsid w:val="00A25B95"/>
    <w:rsid w:val="00B25CFD"/>
    <w:rsid w:val="00DF5A31"/>
    <w:rsid w:val="00EC7CD9"/>
    <w:rsid w:val="00FB0B1B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uiPriority w:val="99"/>
    <w:rsid w:val="009740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259</Words>
  <Characters>1481</Characters>
  <Application>Microsoft Office Outlook</Application>
  <DocSecurity>0</DocSecurity>
  <Lines>0</Lines>
  <Paragraphs>0</Paragraphs>
  <ScaleCrop>false</ScaleCrop>
  <Company>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Dimitrova-Daalova</dc:creator>
  <cp:keywords/>
  <dc:description/>
  <cp:lastModifiedBy>Burgas</cp:lastModifiedBy>
  <cp:revision>5</cp:revision>
  <cp:lastPrinted>2014-05-31T13:04:00Z</cp:lastPrinted>
  <dcterms:created xsi:type="dcterms:W3CDTF">2014-05-31T10:06:00Z</dcterms:created>
  <dcterms:modified xsi:type="dcterms:W3CDTF">2014-05-31T13:11:00Z</dcterms:modified>
</cp:coreProperties>
</file>